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092CCE" w14:textId="545EF285" w:rsidR="00070ABA" w:rsidRDefault="00340E9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</w:t>
      </w:r>
      <w:r w:rsidR="00BA20CB">
        <w:rPr>
          <w:rFonts w:ascii="Tahoma" w:eastAsia="Tahoma" w:hAnsi="Tahoma" w:cs="Tahoma"/>
          <w:sz w:val="28"/>
          <w:szCs w:val="28"/>
          <w:vertAlign w:val="superscript"/>
        </w:rPr>
        <w:t>e</w:t>
      </w:r>
      <w:r w:rsidR="00BA20CB">
        <w:rPr>
          <w:rFonts w:ascii="Tahoma" w:eastAsia="Tahoma" w:hAnsi="Tahoma" w:cs="Tahoma"/>
          <w:sz w:val="28"/>
          <w:szCs w:val="28"/>
        </w:rPr>
        <w:t xml:space="preserve"> tournoi </w:t>
      </w:r>
      <w:r>
        <w:rPr>
          <w:rFonts w:ascii="Tahoma" w:eastAsia="Tahoma" w:hAnsi="Tahoma" w:cs="Tahoma"/>
          <w:sz w:val="28"/>
          <w:szCs w:val="28"/>
        </w:rPr>
        <w:t>par équipes</w:t>
      </w:r>
      <w:r w:rsidR="00BA20CB">
        <w:rPr>
          <w:rFonts w:ascii="Tahoma" w:eastAsia="Tahoma" w:hAnsi="Tahoma" w:cs="Tahoma"/>
          <w:sz w:val="28"/>
          <w:szCs w:val="28"/>
        </w:rPr>
        <w:t xml:space="preserve"> du TUC badminton</w:t>
      </w:r>
    </w:p>
    <w:p w14:paraId="54092CCF" w14:textId="06843272" w:rsidR="00070ABA" w:rsidRDefault="00BA20C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/>
        <w:jc w:val="center"/>
        <w:rPr>
          <w:rFonts w:ascii="Tahoma" w:eastAsia="Tahoma" w:hAnsi="Tahoma" w:cs="Tahoma"/>
          <w:sz w:val="28"/>
          <w:szCs w:val="28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28"/>
          <w:szCs w:val="28"/>
        </w:rPr>
        <w:t>Samedi 1</w:t>
      </w:r>
      <w:r w:rsidR="00340E9A">
        <w:rPr>
          <w:rFonts w:ascii="Tahoma" w:eastAsia="Tahoma" w:hAnsi="Tahoma" w:cs="Tahoma"/>
          <w:sz w:val="28"/>
          <w:szCs w:val="28"/>
        </w:rPr>
        <w:t>4</w:t>
      </w:r>
      <w:r>
        <w:rPr>
          <w:rFonts w:ascii="Tahoma" w:eastAsia="Tahoma" w:hAnsi="Tahoma" w:cs="Tahoma"/>
          <w:sz w:val="28"/>
          <w:szCs w:val="28"/>
        </w:rPr>
        <w:t xml:space="preserve"> et dimanche </w:t>
      </w:r>
      <w:r w:rsidR="00340E9A">
        <w:rPr>
          <w:rFonts w:ascii="Tahoma" w:eastAsia="Tahoma" w:hAnsi="Tahoma" w:cs="Tahoma"/>
          <w:sz w:val="28"/>
          <w:szCs w:val="28"/>
        </w:rPr>
        <w:t>15</w:t>
      </w:r>
      <w:r>
        <w:rPr>
          <w:rFonts w:ascii="Tahoma" w:eastAsia="Tahoma" w:hAnsi="Tahoma" w:cs="Tahoma"/>
          <w:sz w:val="28"/>
          <w:szCs w:val="28"/>
        </w:rPr>
        <w:t> avril 201</w:t>
      </w:r>
      <w:r w:rsidR="00340E9A">
        <w:rPr>
          <w:rFonts w:ascii="Tahoma" w:eastAsia="Tahoma" w:hAnsi="Tahoma" w:cs="Tahoma"/>
          <w:sz w:val="28"/>
          <w:szCs w:val="28"/>
        </w:rPr>
        <w:t>8</w:t>
      </w:r>
    </w:p>
    <w:p w14:paraId="54092CD1" w14:textId="73AF99C2" w:rsidR="00070ABA" w:rsidRDefault="00BA20C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Séniors, Vétérans</w:t>
      </w:r>
    </w:p>
    <w:p w14:paraId="54092CD2" w14:textId="6E29C552" w:rsidR="00070ABA" w:rsidRDefault="00BA20C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Catégories R, D et P</w:t>
      </w:r>
    </w:p>
    <w:p w14:paraId="54092CD3" w14:textId="6681D016" w:rsidR="00070ABA" w:rsidRDefault="00BA20CB" w:rsidP="00277365">
      <w:pPr>
        <w:spacing w:before="240" w:line="240" w:lineRule="auto"/>
      </w:pPr>
      <w:r>
        <w:rPr>
          <w:b/>
          <w:u w:val="single"/>
        </w:rPr>
        <w:t>Autorisation</w:t>
      </w:r>
      <w:r w:rsidR="00340E9A">
        <w:t xml:space="preserve"> En </w:t>
      </w:r>
      <w:r w:rsidR="00340E9A" w:rsidRPr="00AC088F">
        <w:t>cours</w:t>
      </w:r>
      <w:r w:rsidR="00AC088F" w:rsidRPr="00AC088F">
        <w:rPr>
          <w:b/>
        </w:rPr>
        <w:t xml:space="preserve"> </w:t>
      </w:r>
      <w:r w:rsidR="00AC088F" w:rsidRPr="00AC088F">
        <w:rPr>
          <w:b/>
        </w:rPr>
        <w:tab/>
      </w:r>
      <w:r w:rsidR="00AC088F" w:rsidRPr="00AC088F">
        <w:rPr>
          <w:b/>
        </w:rPr>
        <w:tab/>
      </w:r>
      <w:r w:rsidR="00AC088F" w:rsidRPr="00AC088F">
        <w:rPr>
          <w:b/>
        </w:rPr>
        <w:tab/>
      </w:r>
      <w:r w:rsidR="00AC088F" w:rsidRPr="00AC088F">
        <w:rPr>
          <w:b/>
        </w:rPr>
        <w:tab/>
      </w:r>
      <w:r w:rsidR="00AC088F">
        <w:rPr>
          <w:b/>
          <w:u w:val="single"/>
        </w:rPr>
        <w:t>Juge-arbitre </w:t>
      </w:r>
      <w:r w:rsidR="00AC088F">
        <w:rPr>
          <w:b/>
        </w:rPr>
        <w:t xml:space="preserve">: </w:t>
      </w:r>
      <w:r w:rsidR="00AC088F">
        <w:t>En cours.</w:t>
      </w:r>
    </w:p>
    <w:p w14:paraId="54092CD5" w14:textId="779E8DA7" w:rsidR="00070ABA" w:rsidRDefault="00BA20CB" w:rsidP="00277365">
      <w:pPr>
        <w:spacing w:before="240" w:line="240" w:lineRule="auto"/>
      </w:pPr>
      <w:r>
        <w:rPr>
          <w:b/>
          <w:u w:val="single"/>
        </w:rPr>
        <w:t>Lieu</w:t>
      </w:r>
      <w:r>
        <w:rPr>
          <w:b/>
        </w:rPr>
        <w:t> </w:t>
      </w:r>
      <w:r>
        <w:t>: gymnase Daniel Faucher (7 terrains) – 11, allée du professeur Camille Soula 31400 TOULOUSE</w:t>
      </w:r>
    </w:p>
    <w:p w14:paraId="54092CD6" w14:textId="0CDFD065" w:rsidR="00070ABA" w:rsidRDefault="00BA20CB" w:rsidP="00277365">
      <w:pPr>
        <w:spacing w:before="240" w:line="240" w:lineRule="auto"/>
      </w:pPr>
      <w:r>
        <w:rPr>
          <w:b/>
          <w:u w:val="single"/>
        </w:rPr>
        <w:t>Horaires </w:t>
      </w:r>
      <w:r>
        <w:t>: samedi </w:t>
      </w:r>
      <w:r w:rsidR="00340E9A">
        <w:t>14</w:t>
      </w:r>
      <w:r>
        <w:t> avril</w:t>
      </w:r>
      <w:r w:rsidR="00340E9A">
        <w:t xml:space="preserve"> de 8</w:t>
      </w:r>
      <w:r>
        <w:t>h</w:t>
      </w:r>
      <w:r w:rsidR="00340E9A">
        <w:t>30 à 21</w:t>
      </w:r>
      <w:r>
        <w:t>h</w:t>
      </w:r>
      <w:r w:rsidR="00293D28">
        <w:t xml:space="preserve"> maximum</w:t>
      </w:r>
      <w:r>
        <w:t xml:space="preserve"> – diman</w:t>
      </w:r>
      <w:r w:rsidR="00340E9A">
        <w:t>che 15 avril de 8h30 à 21</w:t>
      </w:r>
      <w:r>
        <w:t>h</w:t>
      </w:r>
      <w:r w:rsidR="00293D28">
        <w:t xml:space="preserve"> maximum.</w:t>
      </w:r>
    </w:p>
    <w:p w14:paraId="6621B82B" w14:textId="6BD5622B" w:rsidR="00340E9A" w:rsidRDefault="00340E9A" w:rsidP="00277365">
      <w:pPr>
        <w:spacing w:line="240" w:lineRule="auto"/>
      </w:pPr>
      <w:r>
        <w:rPr>
          <w:b/>
          <w:u w:val="single"/>
        </w:rPr>
        <w:t xml:space="preserve">Format de la compétition : </w:t>
      </w:r>
      <w:r w:rsidRPr="00340E9A">
        <w:t>Compétition par équipes</w:t>
      </w:r>
      <w:r w:rsidR="00BA20CB">
        <w:t> :</w:t>
      </w:r>
    </w:p>
    <w:p w14:paraId="5CB2EB60" w14:textId="0ECA357F" w:rsidR="00340E9A" w:rsidRDefault="00340E9A" w:rsidP="00277365">
      <w:pPr>
        <w:spacing w:line="240" w:lineRule="auto"/>
      </w:pPr>
      <w:r>
        <w:t>4 séries de 6 équipes, regroupées dans une poule unique.</w:t>
      </w:r>
      <w:r w:rsidR="00937AB4">
        <w:t xml:space="preserve"> Chaque équipe disputera donc 5 rencontres au cours du week-end.</w:t>
      </w:r>
    </w:p>
    <w:p w14:paraId="346944B2" w14:textId="014A6665" w:rsidR="00BA20CB" w:rsidRDefault="00AC088F" w:rsidP="00277365">
      <w:pPr>
        <w:spacing w:before="240" w:line="240" w:lineRule="auto"/>
        <w:rPr>
          <w:b/>
        </w:rPr>
      </w:pPr>
      <w:r>
        <w:t>Chaque</w:t>
      </w:r>
      <w:r w:rsidR="00BA20CB">
        <w:t xml:space="preserve"> rencontre se </w:t>
      </w:r>
      <w:r>
        <w:t>dispute</w:t>
      </w:r>
      <w:r w:rsidR="00BA20CB">
        <w:t xml:space="preserve"> sur 4 matchs</w:t>
      </w:r>
      <w:r w:rsidR="00277365">
        <w:t xml:space="preserve"> </w:t>
      </w:r>
      <w:r w:rsidR="00BA20CB">
        <w:t>:</w:t>
      </w:r>
      <w:r w:rsidR="00277365">
        <w:t xml:space="preserve"> </w:t>
      </w:r>
      <w:r w:rsidR="00BA20CB" w:rsidRPr="00277365">
        <w:rPr>
          <w:b/>
        </w:rPr>
        <w:t>1 Double Homme</w:t>
      </w:r>
      <w:r w:rsidR="00730823" w:rsidRPr="00277365">
        <w:rPr>
          <w:b/>
        </w:rPr>
        <w:t xml:space="preserve">, </w:t>
      </w:r>
      <w:r w:rsidR="00BA20CB" w:rsidRPr="00277365">
        <w:rPr>
          <w:b/>
        </w:rPr>
        <w:t>1 Double Dame</w:t>
      </w:r>
      <w:r w:rsidR="00730823" w:rsidRPr="00277365">
        <w:rPr>
          <w:b/>
        </w:rPr>
        <w:t xml:space="preserve">, </w:t>
      </w:r>
      <w:r w:rsidR="00BA20CB" w:rsidRPr="00277365">
        <w:rPr>
          <w:b/>
        </w:rPr>
        <w:t>2 Double Mixte</w:t>
      </w:r>
      <w:r w:rsidR="00730823" w:rsidRPr="00277365">
        <w:rPr>
          <w:b/>
        </w:rPr>
        <w:t>.</w:t>
      </w:r>
    </w:p>
    <w:p w14:paraId="1E46F0E8" w14:textId="5A88F163" w:rsidR="00293D28" w:rsidRPr="00293D28" w:rsidRDefault="00293D28" w:rsidP="00277365">
      <w:pPr>
        <w:spacing w:before="240" w:line="240" w:lineRule="auto"/>
      </w:pPr>
      <w:r w:rsidRPr="00293D28">
        <w:t xml:space="preserve">Une personne pourra donc disputer au </w:t>
      </w:r>
      <w:bookmarkStart w:id="1" w:name="_GoBack"/>
      <w:bookmarkEnd w:id="1"/>
      <w:r w:rsidRPr="00293D28">
        <w:t>maximum 5 doubles et 5 mixtes sur le week-end.</w:t>
      </w:r>
    </w:p>
    <w:p w14:paraId="2D62B8AA" w14:textId="5E5A470A" w:rsidR="00AC088F" w:rsidRDefault="00AC088F" w:rsidP="00277365">
      <w:pPr>
        <w:spacing w:before="240" w:line="240" w:lineRule="auto"/>
        <w:rPr>
          <w:b/>
          <w:u w:val="single"/>
        </w:rPr>
      </w:pPr>
      <w:r>
        <w:rPr>
          <w:b/>
          <w:u w:val="single"/>
        </w:rPr>
        <w:t xml:space="preserve">Composition des équipes : </w:t>
      </w:r>
      <w:r w:rsidRPr="00AC088F">
        <w:t>2 hommes et 2 femmes au minimum, 4 hommes et 4 femmes au maximum.</w:t>
      </w:r>
    </w:p>
    <w:p w14:paraId="7B4B1783" w14:textId="4D6EA6D8" w:rsidR="00340E9A" w:rsidRDefault="007D1CCB" w:rsidP="00277365">
      <w:pPr>
        <w:spacing w:before="240" w:line="240" w:lineRule="auto"/>
      </w:pPr>
      <w:r>
        <w:rPr>
          <w:rFonts w:ascii="Times" w:eastAsia="Times" w:hAnsi="Times" w:cs="Time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562C62" wp14:editId="2764CD67">
            <wp:simplePos x="0" y="0"/>
            <wp:positionH relativeFrom="column">
              <wp:posOffset>5353050</wp:posOffset>
            </wp:positionH>
            <wp:positionV relativeFrom="paragraph">
              <wp:posOffset>55880</wp:posOffset>
            </wp:positionV>
            <wp:extent cx="1219200" cy="447040"/>
            <wp:effectExtent l="0" t="0" r="0" b="0"/>
            <wp:wrapSquare wrapText="bothSides"/>
            <wp:docPr id="3" name="image6.png" descr="https://ci5.googleusercontent.com/proxy/QoDGx2EPzi9q6ESaHK8TQyuNShl-hqJ6JOhMEpuk4nX5cZ73QxKBgl-XH4ucJFnUGM9oJRL4cc7CjEUhx3QYlHxb8Ytz11yzncMVVMgNtv3MgpBf8A=s0-d-e1-ft#http://www.solibad.fr/wp-content/uploads/2016/02/solibad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ci5.googleusercontent.com/proxy/QoDGx2EPzi9q6ESaHK8TQyuNShl-hqJ6JOhMEpuk4nX5cZ73QxKBgl-XH4ucJFnUGM9oJRL4cc7CjEUhx3QYlHxb8Ytz11yzncMVVMgNtv3MgpBf8A=s0-d-e1-ft#http://www.solibad.fr/wp-content/uploads/2016/02/solibad_fr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7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A20CB">
        <w:rPr>
          <w:b/>
          <w:u w:val="single"/>
        </w:rPr>
        <w:t>Droits d’inscription</w:t>
      </w:r>
      <w:r w:rsidR="000A5B33">
        <w:rPr>
          <w:b/>
          <w:u w:val="single"/>
        </w:rPr>
        <w:t>s</w:t>
      </w:r>
      <w:r w:rsidR="00BA20CB">
        <w:rPr>
          <w:b/>
          <w:u w:val="single"/>
        </w:rPr>
        <w:t> </w:t>
      </w:r>
      <w:r w:rsidR="00BA20CB">
        <w:t>: 1 </w:t>
      </w:r>
      <w:r w:rsidR="00340E9A">
        <w:t>équipe</w:t>
      </w:r>
      <w:r w:rsidR="00BA20CB">
        <w:t xml:space="preserve"> = </w:t>
      </w:r>
      <w:r w:rsidR="00340E9A">
        <w:t>80</w:t>
      </w:r>
      <w:r w:rsidR="00730823">
        <w:t> €</w:t>
      </w:r>
    </w:p>
    <w:p w14:paraId="54092CD8" w14:textId="344D2764" w:rsidR="00070ABA" w:rsidRDefault="00340E9A" w:rsidP="00277365">
      <w:pPr>
        <w:spacing w:before="240" w:line="240" w:lineRule="auto"/>
        <w:rPr>
          <w:b/>
        </w:rPr>
      </w:pPr>
      <w:r>
        <w:t>5</w:t>
      </w:r>
      <w:r w:rsidR="00BA20CB">
        <w:t> euro</w:t>
      </w:r>
      <w:r>
        <w:t>s</w:t>
      </w:r>
      <w:r w:rsidR="00BA20CB">
        <w:t xml:space="preserve"> sera reversé à </w:t>
      </w:r>
      <w:proofErr w:type="spellStart"/>
      <w:r w:rsidR="00BA20CB">
        <w:t>Solibad</w:t>
      </w:r>
      <w:proofErr w:type="spellEnd"/>
      <w:r w:rsidR="00BA20CB">
        <w:t xml:space="preserve"> pour chaque</w:t>
      </w:r>
      <w:r>
        <w:t xml:space="preserve"> équipe</w:t>
      </w:r>
      <w:r w:rsidR="00BA20CB">
        <w:t xml:space="preserve"> inscri</w:t>
      </w:r>
      <w:r>
        <w:t>te</w:t>
      </w:r>
      <w:r w:rsidR="00BA20CB">
        <w:t>.</w:t>
      </w:r>
      <w:r w:rsidR="009F613E" w:rsidRPr="009F613E">
        <w:rPr>
          <w:rFonts w:ascii="Times" w:eastAsia="Times" w:hAnsi="Times" w:cs="Times"/>
          <w:noProof/>
          <w:sz w:val="20"/>
          <w:szCs w:val="20"/>
        </w:rPr>
        <w:t xml:space="preserve"> </w:t>
      </w:r>
    </w:p>
    <w:p w14:paraId="7121F4DA" w14:textId="1CFB3F33" w:rsidR="00AC088F" w:rsidRDefault="00BA20CB" w:rsidP="00277365">
      <w:pPr>
        <w:spacing w:before="240" w:line="240" w:lineRule="auto"/>
        <w:rPr>
          <w:b/>
        </w:rPr>
      </w:pPr>
      <w:r>
        <w:rPr>
          <w:b/>
          <w:u w:val="single"/>
        </w:rPr>
        <w:t>Inscriptions</w:t>
      </w:r>
      <w:r w:rsidR="00AC088F">
        <w:rPr>
          <w:b/>
        </w:rPr>
        <w:t> : avant le 30</w:t>
      </w:r>
      <w:r>
        <w:rPr>
          <w:b/>
        </w:rPr>
        <w:t xml:space="preserve"> mars 2017. </w:t>
      </w:r>
      <w:r w:rsidR="00AC088F">
        <w:rPr>
          <w:b/>
        </w:rPr>
        <w:t>Les inscriptions se feront par le biais de la fiche d’inscription par mail</w:t>
      </w:r>
      <w:r w:rsidR="00277365">
        <w:rPr>
          <w:b/>
        </w:rPr>
        <w:t xml:space="preserve"> </w:t>
      </w:r>
      <w:r w:rsidR="00277365">
        <w:t xml:space="preserve"> </w:t>
      </w:r>
      <w:hyperlink r:id="rId5" w:history="1">
        <w:r w:rsidR="00277365" w:rsidRPr="00DA162F">
          <w:rPr>
            <w:rStyle w:val="Hyperlink"/>
          </w:rPr>
          <w:t>tucbad.31.tournois@gmail.com</w:t>
        </w:r>
      </w:hyperlink>
      <w:r w:rsidR="00277365">
        <w:rPr>
          <w:b/>
        </w:rPr>
        <w:t xml:space="preserve"> ou par courrier : </w:t>
      </w:r>
      <w:r w:rsidR="005773B8">
        <w:t xml:space="preserve">Clémence FAILLIE, 2 Boulevard </w:t>
      </w:r>
      <w:proofErr w:type="spellStart"/>
      <w:r w:rsidR="005773B8">
        <w:t>déodat</w:t>
      </w:r>
      <w:proofErr w:type="spellEnd"/>
      <w:r w:rsidR="005773B8">
        <w:t xml:space="preserve"> de </w:t>
      </w:r>
      <w:proofErr w:type="spellStart"/>
      <w:r w:rsidR="005773B8">
        <w:t>Severac</w:t>
      </w:r>
      <w:proofErr w:type="spellEnd"/>
      <w:r w:rsidR="005773B8">
        <w:t>, Appt 203B, 31300 Toulouse</w:t>
      </w:r>
    </w:p>
    <w:p w14:paraId="54092CDB" w14:textId="12439613" w:rsidR="00070ABA" w:rsidRDefault="00BA20CB" w:rsidP="00277365">
      <w:pPr>
        <w:spacing w:before="240" w:line="240" w:lineRule="auto"/>
      </w:pPr>
      <w:r>
        <w:rPr>
          <w:b/>
          <w:u w:val="single"/>
        </w:rPr>
        <w:t>Paiement</w:t>
      </w:r>
      <w:r>
        <w:t xml:space="preserve"> : le paiement se fera de préférence par chèque </w:t>
      </w:r>
      <w:r w:rsidR="00277365">
        <w:t xml:space="preserve">ou par Virement </w:t>
      </w:r>
      <w:r>
        <w:t xml:space="preserve">à l’ordre du TUC badminton au moment de l’inscription. Aucun remboursement ne sera effectué après </w:t>
      </w:r>
      <w:r w:rsidR="00340E9A">
        <w:t>la date limite d’inscription</w:t>
      </w:r>
      <w:r>
        <w:t xml:space="preserve">. </w:t>
      </w:r>
      <w:r w:rsidR="00AE22F7">
        <w:t xml:space="preserve">C’est aux capitaines d’équipes de régler les inscriptions. </w:t>
      </w:r>
      <w:r>
        <w:t>Les inscriptions seront enregistrées selon l’or</w:t>
      </w:r>
      <w:r w:rsidR="00277365">
        <w:t>dre de réception des courriers ou des mails.</w:t>
      </w:r>
    </w:p>
    <w:p w14:paraId="54092CDC" w14:textId="4DF15BC8" w:rsidR="00070ABA" w:rsidRDefault="00BA20CB" w:rsidP="00277365">
      <w:pPr>
        <w:spacing w:before="240" w:line="240" w:lineRule="auto"/>
      </w:pPr>
      <w:r>
        <w:rPr>
          <w:b/>
          <w:u w:val="single"/>
        </w:rPr>
        <w:t>Renseignements</w:t>
      </w:r>
      <w:r w:rsidR="00AC088F">
        <w:rPr>
          <w:b/>
          <w:u w:val="single"/>
        </w:rPr>
        <w:t xml:space="preserve"> </w:t>
      </w:r>
      <w:r>
        <w:t xml:space="preserve">: </w:t>
      </w:r>
      <w:hyperlink r:id="rId6" w:history="1">
        <w:r w:rsidR="00340E9A" w:rsidRPr="00DA162F">
          <w:rPr>
            <w:rStyle w:val="Hyperlink"/>
          </w:rPr>
          <w:t>tucbad.31.tournois@gmail.com</w:t>
        </w:r>
      </w:hyperlink>
    </w:p>
    <w:p w14:paraId="54092CDE" w14:textId="35F397F9" w:rsidR="00070ABA" w:rsidRDefault="00BA20CB" w:rsidP="00277365">
      <w:pPr>
        <w:spacing w:before="240" w:line="240" w:lineRule="auto"/>
      </w:pPr>
      <w:r>
        <w:rPr>
          <w:b/>
          <w:u w:val="single"/>
        </w:rPr>
        <w:t>Volants officiels </w:t>
      </w:r>
      <w:r>
        <w:t xml:space="preserve">: </w:t>
      </w:r>
      <w:proofErr w:type="spellStart"/>
      <w:r w:rsidR="00340E9A">
        <w:t>Ashaway</w:t>
      </w:r>
      <w:proofErr w:type="spellEnd"/>
      <w:r w:rsidR="00340E9A">
        <w:t xml:space="preserve"> A6 (volants plumes) et </w:t>
      </w:r>
      <w:r>
        <w:t xml:space="preserve">YONEX </w:t>
      </w:r>
      <w:proofErr w:type="spellStart"/>
      <w:r>
        <w:t>Mavis</w:t>
      </w:r>
      <w:proofErr w:type="spellEnd"/>
      <w:r>
        <w:t xml:space="preserve"> 300 (en plastique)</w:t>
      </w:r>
      <w:r w:rsidR="00340E9A">
        <w:t>.</w:t>
      </w:r>
    </w:p>
    <w:p w14:paraId="54092CDF" w14:textId="2241A2E8" w:rsidR="00070ABA" w:rsidRDefault="00BA20CB" w:rsidP="00277365">
      <w:pPr>
        <w:spacing w:before="240" w:line="240" w:lineRule="auto"/>
      </w:pPr>
      <w:r>
        <w:rPr>
          <w:b/>
          <w:u w:val="single"/>
        </w:rPr>
        <w:t>Récompenses </w:t>
      </w:r>
      <w:r>
        <w:t>: lots divers et locaux</w:t>
      </w:r>
      <w:r w:rsidR="00340E9A">
        <w:t xml:space="preserve"> pour les équipes premières et deuxièmes de leurs </w:t>
      </w:r>
      <w:r w:rsidR="00AC088F">
        <w:t>séries</w:t>
      </w:r>
      <w:r w:rsidR="00340E9A">
        <w:t>.</w:t>
      </w:r>
    </w:p>
    <w:p w14:paraId="54092CE0" w14:textId="0D5B8AE7" w:rsidR="00070ABA" w:rsidRDefault="00BA20CB" w:rsidP="00277365">
      <w:pPr>
        <w:spacing w:before="240" w:line="240" w:lineRule="auto"/>
      </w:pPr>
      <w:r>
        <w:rPr>
          <w:b/>
          <w:u w:val="single"/>
        </w:rPr>
        <w:t>Buvette </w:t>
      </w:r>
      <w:r>
        <w:t>: beaucoup de choses ! Du petit déj’, du salé, du sucré, de la boisson chaude et froide… il y en aura pour tous les goûts !</w:t>
      </w:r>
      <w:r w:rsidR="00340E9A">
        <w:t xml:space="preserve"> Avec le petit déjeuner offert.</w:t>
      </w:r>
    </w:p>
    <w:p w14:paraId="32294C1D" w14:textId="447FAE78" w:rsidR="00340E9A" w:rsidRDefault="007D1CCB" w:rsidP="00277365">
      <w:pPr>
        <w:spacing w:before="240" w:line="240" w:lineRule="auto"/>
      </w:pPr>
      <w:r>
        <w:rPr>
          <w:rFonts w:ascii="Times" w:eastAsia="Times" w:hAnsi="Times" w:cs="Times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54092CEC" wp14:editId="0604C307">
            <wp:simplePos x="0" y="0"/>
            <wp:positionH relativeFrom="column">
              <wp:posOffset>5124450</wp:posOffset>
            </wp:positionH>
            <wp:positionV relativeFrom="paragraph">
              <wp:posOffset>292100</wp:posOffset>
            </wp:positionV>
            <wp:extent cx="1371600" cy="629920"/>
            <wp:effectExtent l="0" t="0" r="0" b="0"/>
            <wp:wrapSquare wrapText="bothSides"/>
            <wp:docPr id="2" name="image5.jpg" descr="portsRaq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portsRaquettes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0E9A">
        <w:t>Et nouveauté cette année, paiement par carte bleu</w:t>
      </w:r>
      <w:r w:rsidR="005773B8">
        <w:t>e</w:t>
      </w:r>
      <w:r w:rsidR="00340E9A">
        <w:t xml:space="preserve"> possible !</w:t>
      </w:r>
    </w:p>
    <w:p w14:paraId="54092CE1" w14:textId="21ED111D" w:rsidR="00070ABA" w:rsidRDefault="00BA20CB" w:rsidP="00277365">
      <w:pPr>
        <w:spacing w:before="240" w:line="240" w:lineRule="auto"/>
      </w:pPr>
      <w:r>
        <w:rPr>
          <w:b/>
          <w:u w:val="single"/>
        </w:rPr>
        <w:t>Stand de cordage</w:t>
      </w:r>
      <w:r>
        <w:t> : notre partenaire Sports Raquettes sera présent pour le cordage et la vente d’articles de sport</w:t>
      </w:r>
      <w:r w:rsidR="00340E9A">
        <w:t xml:space="preserve"> sur une journée.</w:t>
      </w:r>
    </w:p>
    <w:p w14:paraId="54092CE2" w14:textId="72D5668F" w:rsidR="00070ABA" w:rsidRDefault="00340E9A" w:rsidP="00277365">
      <w:pPr>
        <w:spacing w:before="240" w:line="240" w:lineRule="auto"/>
      </w:pPr>
      <w:r>
        <w:t>Animations :</w:t>
      </w:r>
      <w:r w:rsidR="00560DB4">
        <w:t xml:space="preserve"> Nos amis ostéopathes seront présents pour prendre soin de vous !</w:t>
      </w:r>
    </w:p>
    <w:p w14:paraId="54092CE3" w14:textId="0EECFC73" w:rsidR="00070ABA" w:rsidRDefault="00560DB4" w:rsidP="00277365">
      <w:pPr>
        <w:spacing w:before="240" w:line="240" w:lineRule="auto"/>
      </w:pPr>
      <w:r>
        <w:rPr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1CBDF125" wp14:editId="6CB5732E">
            <wp:simplePos x="0" y="0"/>
            <wp:positionH relativeFrom="column">
              <wp:posOffset>2018665</wp:posOffset>
            </wp:positionH>
            <wp:positionV relativeFrom="paragraph">
              <wp:posOffset>702945</wp:posOffset>
            </wp:positionV>
            <wp:extent cx="2143125" cy="1379855"/>
            <wp:effectExtent l="0" t="0" r="9525" b="0"/>
            <wp:wrapThrough wrapText="bothSides">
              <wp:wrapPolygon edited="0">
                <wp:start x="2688" y="0"/>
                <wp:lineTo x="0" y="4473"/>
                <wp:lineTo x="0" y="8052"/>
                <wp:lineTo x="1536" y="9543"/>
                <wp:lineTo x="768" y="11630"/>
                <wp:lineTo x="0" y="14314"/>
                <wp:lineTo x="0" y="14910"/>
                <wp:lineTo x="4800" y="19085"/>
                <wp:lineTo x="11136" y="21173"/>
                <wp:lineTo x="11712" y="21173"/>
                <wp:lineTo x="14592" y="21173"/>
                <wp:lineTo x="15168" y="21173"/>
                <wp:lineTo x="18048" y="19383"/>
                <wp:lineTo x="19392" y="19085"/>
                <wp:lineTo x="21504" y="16103"/>
                <wp:lineTo x="21504" y="11630"/>
                <wp:lineTo x="5184" y="9244"/>
                <wp:lineTo x="5376" y="7753"/>
                <wp:lineTo x="4224" y="4771"/>
                <wp:lineTo x="5184" y="895"/>
                <wp:lineTo x="4992" y="0"/>
                <wp:lineTo x="268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U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0CB">
        <w:rPr>
          <w:rFonts w:ascii="Times" w:eastAsia="Times" w:hAnsi="Times" w:cs="Times"/>
          <w:sz w:val="20"/>
          <w:szCs w:val="20"/>
        </w:rPr>
        <w:tab/>
      </w:r>
      <w:r w:rsidR="00BA20CB">
        <w:rPr>
          <w:rFonts w:ascii="Times" w:eastAsia="Times" w:hAnsi="Times" w:cs="Times"/>
          <w:sz w:val="20"/>
          <w:szCs w:val="20"/>
        </w:rPr>
        <w:tab/>
      </w:r>
    </w:p>
    <w:sectPr w:rsidR="00070ABA" w:rsidSect="009F613E">
      <w:pgSz w:w="11906" w:h="16838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0ABA"/>
    <w:rsid w:val="00070ABA"/>
    <w:rsid w:val="000A5B33"/>
    <w:rsid w:val="000F3458"/>
    <w:rsid w:val="00277365"/>
    <w:rsid w:val="00293D28"/>
    <w:rsid w:val="00340E9A"/>
    <w:rsid w:val="00560DB4"/>
    <w:rsid w:val="005773B8"/>
    <w:rsid w:val="00730823"/>
    <w:rsid w:val="007D1CCB"/>
    <w:rsid w:val="00857862"/>
    <w:rsid w:val="00937AB4"/>
    <w:rsid w:val="009F613E"/>
    <w:rsid w:val="00AC088F"/>
    <w:rsid w:val="00AE22F7"/>
    <w:rsid w:val="00B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2CCE"/>
  <w15:docId w15:val="{59866077-0993-4736-90FE-54D9B93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0E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E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cbad.31.tournois@gmail.com" TargetMode="External"/><Relationship Id="rId5" Type="http://schemas.openxmlformats.org/officeDocument/2006/relationships/hyperlink" Target="mailto:tucbad.31.tourno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Etienne Joly</cp:lastModifiedBy>
  <cp:revision>9</cp:revision>
  <dcterms:created xsi:type="dcterms:W3CDTF">2018-02-13T11:22:00Z</dcterms:created>
  <dcterms:modified xsi:type="dcterms:W3CDTF">2018-02-16T13:59:00Z</dcterms:modified>
</cp:coreProperties>
</file>